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42" w:rsidRPr="005F57FA" w:rsidRDefault="00E37778" w:rsidP="00E37778">
      <w:pPr>
        <w:jc w:val="center"/>
        <w:rPr>
          <w:b/>
        </w:rPr>
      </w:pPr>
      <w:r w:rsidRPr="005F57FA">
        <w:rPr>
          <w:b/>
        </w:rPr>
        <w:t>SOLA Travel Grants</w:t>
      </w:r>
    </w:p>
    <w:p w:rsidR="00E37778" w:rsidRDefault="00E37778" w:rsidP="00E37778"/>
    <w:p w:rsidR="00E37778" w:rsidRDefault="00E37778" w:rsidP="00E37778">
      <w:r>
        <w:t>In support of our goal of enhancing academic distinction at Saint Mary’s College, the School of Liberal Arts Dean’s Office is again offering two competitive grants as supplements for scholarly travel.</w:t>
      </w:r>
    </w:p>
    <w:p w:rsidR="00E37778" w:rsidRDefault="00E37778" w:rsidP="00E37778"/>
    <w:p w:rsidR="00E37778" w:rsidRPr="005F57FA" w:rsidRDefault="00E37778" w:rsidP="005F57FA">
      <w:pPr>
        <w:pStyle w:val="ListParagraph"/>
        <w:numPr>
          <w:ilvl w:val="0"/>
          <w:numId w:val="1"/>
        </w:numPr>
      </w:pPr>
      <w:r w:rsidRPr="00E37778">
        <w:rPr>
          <w:b/>
        </w:rPr>
        <w:t xml:space="preserve">Faculty International Scholarly Travel Grants: </w:t>
      </w:r>
    </w:p>
    <w:p w:rsidR="005F57FA" w:rsidRDefault="005F57FA" w:rsidP="005F57FA">
      <w:pPr>
        <w:pStyle w:val="ListParagraph"/>
      </w:pPr>
    </w:p>
    <w:p w:rsidR="00E37778" w:rsidRDefault="00E37778" w:rsidP="00E37778">
      <w:pPr>
        <w:pStyle w:val="ListParagraph"/>
      </w:pPr>
      <w:r w:rsidRPr="00E37778">
        <w:rPr>
          <w:i/>
        </w:rPr>
        <w:t>Amount:</w:t>
      </w:r>
      <w:r>
        <w:t xml:space="preserve"> up to $1,000 total, annually, per faculty member</w:t>
      </w:r>
    </w:p>
    <w:p w:rsidR="00E37778" w:rsidRPr="00E37778" w:rsidRDefault="00E37778" w:rsidP="00E37778">
      <w:pPr>
        <w:pStyle w:val="ListParagraph"/>
        <w:rPr>
          <w:i/>
        </w:rPr>
      </w:pPr>
      <w:r>
        <w:br/>
      </w:r>
      <w:r w:rsidRPr="00E37778">
        <w:rPr>
          <w:i/>
        </w:rPr>
        <w:t>Criteria &amp; Eligibility:</w:t>
      </w:r>
    </w:p>
    <w:p w:rsidR="00E37778" w:rsidRDefault="00E37778" w:rsidP="00E37778">
      <w:pPr>
        <w:pStyle w:val="ListParagraph"/>
        <w:numPr>
          <w:ilvl w:val="0"/>
          <w:numId w:val="2"/>
        </w:numPr>
      </w:pPr>
      <w:r>
        <w:t>Ranked (tenured and tenure-track) faculty are eligible to apply</w:t>
      </w:r>
    </w:p>
    <w:p w:rsidR="00E37778" w:rsidRDefault="005F57FA" w:rsidP="00E37778">
      <w:pPr>
        <w:pStyle w:val="ListParagraph"/>
        <w:numPr>
          <w:ilvl w:val="0"/>
          <w:numId w:val="2"/>
        </w:numPr>
      </w:pPr>
      <w:r>
        <w:t>F</w:t>
      </w:r>
      <w:r w:rsidR="00E37778">
        <w:t>or presentation of scholarly work (research, scholarship, or creative activity) at an international conference outside the U.S., or</w:t>
      </w:r>
    </w:p>
    <w:p w:rsidR="00E37778" w:rsidRDefault="005F57FA" w:rsidP="00E37778">
      <w:pPr>
        <w:pStyle w:val="ListParagraph"/>
        <w:numPr>
          <w:ilvl w:val="0"/>
          <w:numId w:val="2"/>
        </w:numPr>
      </w:pPr>
      <w:r>
        <w:t>F</w:t>
      </w:r>
      <w:r w:rsidR="00E37778">
        <w:t xml:space="preserve">or participation in an international workshop, seminar, or other kind of scholarly program outside the U.S. </w:t>
      </w:r>
    </w:p>
    <w:p w:rsidR="005F57FA" w:rsidRDefault="00E37778" w:rsidP="005F57FA">
      <w:pPr>
        <w:pStyle w:val="ListParagraph"/>
        <w:numPr>
          <w:ilvl w:val="0"/>
          <w:numId w:val="2"/>
        </w:numPr>
      </w:pPr>
      <w:r>
        <w:t>Factors in evaluating proposals include:</w:t>
      </w:r>
      <w:r w:rsidR="005F57FA">
        <w:t xml:space="preserve"> </w:t>
      </w:r>
      <w:r>
        <w:t>peer review/competitive selection</w:t>
      </w:r>
      <w:r w:rsidR="005F57FA">
        <w:t xml:space="preserve">, the </w:t>
      </w:r>
      <w:r>
        <w:t>reputation and/or selectivity of the venue</w:t>
      </w:r>
      <w:r w:rsidR="005F57FA">
        <w:t xml:space="preserve">, the </w:t>
      </w:r>
      <w:r>
        <w:t>scholarly substance of presentation or participation</w:t>
      </w:r>
      <w:r w:rsidR="005F57FA">
        <w:t xml:space="preserve">. </w:t>
      </w:r>
    </w:p>
    <w:p w:rsidR="004B2608" w:rsidRPr="004B2608" w:rsidRDefault="005F57FA" w:rsidP="004B2608">
      <w:pPr>
        <w:pStyle w:val="ListParagraph"/>
        <w:numPr>
          <w:ilvl w:val="0"/>
          <w:numId w:val="2"/>
        </w:numPr>
        <w:rPr>
          <w:color w:val="333333"/>
          <w:spacing w:val="6"/>
        </w:rPr>
      </w:pPr>
      <w:r>
        <w:t>Those</w:t>
      </w:r>
      <w:r w:rsidR="00E37778">
        <w:t xml:space="preserve"> who have not been awarded the grant in the last 2 years may be given priority</w:t>
      </w:r>
      <w:r>
        <w:t>.</w:t>
      </w:r>
      <w:r w:rsidR="004B2608">
        <w:t xml:space="preserve"> </w:t>
      </w:r>
    </w:p>
    <w:p w:rsidR="005F57FA" w:rsidRPr="005E06CC" w:rsidRDefault="004B2608" w:rsidP="005F57FA">
      <w:pPr>
        <w:pStyle w:val="ListParagraph"/>
        <w:numPr>
          <w:ilvl w:val="0"/>
          <w:numId w:val="2"/>
        </w:numPr>
      </w:pPr>
      <w:r>
        <w:t>An approved TRAC Travel Abroad application (also required for Faculty Development Funding) must be confirmed before funds can be released.</w:t>
      </w:r>
      <w:r w:rsidR="005E06CC">
        <w:t xml:space="preserve"> The application can be found </w:t>
      </w:r>
      <w:hyperlink r:id="rId6" w:history="1">
        <w:r w:rsidR="005E06CC" w:rsidRPr="005E06CC">
          <w:rPr>
            <w:rStyle w:val="Hyperlink"/>
          </w:rPr>
          <w:t>here</w:t>
        </w:r>
      </w:hyperlink>
      <w:r w:rsidR="005E06CC">
        <w:t>.</w:t>
      </w:r>
      <w:r>
        <w:t xml:space="preserve"> </w:t>
      </w:r>
    </w:p>
    <w:p w:rsidR="005E06CC" w:rsidRDefault="005E06CC" w:rsidP="005E06CC">
      <w:pPr>
        <w:ind w:left="1080"/>
      </w:pPr>
    </w:p>
    <w:p w:rsidR="005F57FA" w:rsidRPr="005F57FA" w:rsidRDefault="005F57FA" w:rsidP="005F57FA">
      <w:pPr>
        <w:pStyle w:val="ListParagraph"/>
        <w:numPr>
          <w:ilvl w:val="0"/>
          <w:numId w:val="1"/>
        </w:numPr>
        <w:rPr>
          <w:b/>
        </w:rPr>
      </w:pPr>
      <w:r w:rsidRPr="005F57FA">
        <w:rPr>
          <w:b/>
        </w:rPr>
        <w:t>Student-Faculty Collaborative Scholarly Travel Grants:</w:t>
      </w:r>
    </w:p>
    <w:p w:rsidR="005F57FA" w:rsidRDefault="005F57FA" w:rsidP="005F57FA"/>
    <w:p w:rsidR="005F57FA" w:rsidRDefault="005F57FA" w:rsidP="005F57FA">
      <w:pPr>
        <w:pStyle w:val="ListParagraph"/>
      </w:pPr>
      <w:r w:rsidRPr="00E37778">
        <w:rPr>
          <w:i/>
        </w:rPr>
        <w:t>Amount:</w:t>
      </w:r>
      <w:r>
        <w:t xml:space="preserve"> up to $1,000 total, annually, per conference/event</w:t>
      </w:r>
    </w:p>
    <w:p w:rsidR="005F57FA" w:rsidRDefault="005F57FA" w:rsidP="005F57FA">
      <w:pPr>
        <w:pStyle w:val="ListParagraph"/>
        <w:rPr>
          <w:i/>
        </w:rPr>
      </w:pPr>
      <w:r>
        <w:br/>
      </w:r>
      <w:r w:rsidRPr="00E37778">
        <w:rPr>
          <w:i/>
        </w:rPr>
        <w:t>Criteria &amp; Eligibility:</w:t>
      </w:r>
    </w:p>
    <w:p w:rsidR="005F57FA" w:rsidRPr="005F57FA" w:rsidRDefault="005F57FA" w:rsidP="005F57FA">
      <w:pPr>
        <w:pStyle w:val="ListParagraph"/>
        <w:numPr>
          <w:ilvl w:val="0"/>
          <w:numId w:val="3"/>
        </w:numPr>
        <w:rPr>
          <w:i/>
        </w:rPr>
      </w:pPr>
      <w:r>
        <w:t xml:space="preserve">For presentation of student-faculty collaborative scholarly work (research, scholarship, or creative activity) at a regional or national conference or relevant event. Other kinds of scholarly activity may be considered. </w:t>
      </w:r>
    </w:p>
    <w:p w:rsidR="005F57FA" w:rsidRPr="005F57FA" w:rsidRDefault="005F57FA" w:rsidP="005F57FA">
      <w:pPr>
        <w:pStyle w:val="ListParagraph"/>
        <w:numPr>
          <w:ilvl w:val="0"/>
          <w:numId w:val="3"/>
        </w:numPr>
        <w:rPr>
          <w:i/>
        </w:rPr>
      </w:pPr>
      <w:r>
        <w:t>Grants may be used to cover travel expenses for one or more students and/or to support faculty participation where Faculty Development Funds are insufficient.</w:t>
      </w:r>
    </w:p>
    <w:p w:rsidR="005F57FA" w:rsidRPr="005F57FA" w:rsidRDefault="005F57FA" w:rsidP="005F57FA">
      <w:pPr>
        <w:pStyle w:val="ListParagraph"/>
        <w:numPr>
          <w:ilvl w:val="0"/>
          <w:numId w:val="3"/>
        </w:numPr>
        <w:rPr>
          <w:i/>
        </w:rPr>
      </w:pPr>
      <w:r>
        <w:t xml:space="preserve">Ranked faculty with primary teaching responsibilities in the School of Liberal Arts are eligible to apply to support their own and/or their student-collaborators’ travel; priority will be given to collaborations with students in traditional undergraduate programs and to direct coverage of student travel expenses. </w:t>
      </w:r>
    </w:p>
    <w:p w:rsidR="00E16530" w:rsidRDefault="00E16530" w:rsidP="00E16530">
      <w:pPr>
        <w:pStyle w:val="ListParagraph"/>
        <w:numPr>
          <w:ilvl w:val="0"/>
          <w:numId w:val="3"/>
        </w:numPr>
      </w:pPr>
      <w:r>
        <w:t xml:space="preserve">Factors in evaluating proposals include: peer review/competitive selection, the reputation and/or selectivity of the venue, opportunity for the scholarly development of the student(s), and the scholarly substance of presentation or participation. </w:t>
      </w:r>
    </w:p>
    <w:p w:rsidR="00E16530" w:rsidRDefault="00E16530" w:rsidP="00E16530"/>
    <w:p w:rsidR="00E16530" w:rsidRDefault="00E16530" w:rsidP="00E16530">
      <w:r>
        <w:t xml:space="preserve">Application Deadlines: September 30 and February 15. </w:t>
      </w:r>
    </w:p>
    <w:p w:rsidR="00E16530" w:rsidRDefault="00E16530" w:rsidP="005F57FA">
      <w:r>
        <w:t>Applications received at other times cannot be assured of full consideration.</w:t>
      </w:r>
    </w:p>
    <w:p w:rsidR="00E16530" w:rsidRDefault="00E16530" w:rsidP="00E16530">
      <w:pPr>
        <w:ind w:right="-990"/>
        <w:jc w:val="right"/>
        <w:rPr>
          <w:sz w:val="20"/>
          <w:szCs w:val="20"/>
        </w:rPr>
      </w:pPr>
      <w:r w:rsidRPr="00E16530">
        <w:rPr>
          <w:sz w:val="20"/>
          <w:szCs w:val="20"/>
        </w:rPr>
        <w:t xml:space="preserve">Rev. </w:t>
      </w:r>
      <w:r w:rsidR="005E06CC">
        <w:rPr>
          <w:sz w:val="20"/>
          <w:szCs w:val="20"/>
        </w:rPr>
        <w:t>July 2019</w:t>
      </w:r>
    </w:p>
    <w:p w:rsidR="005E06CC" w:rsidRPr="00E16530" w:rsidRDefault="005E06CC" w:rsidP="00E16530">
      <w:pPr>
        <w:ind w:right="-990"/>
        <w:jc w:val="right"/>
        <w:rPr>
          <w:sz w:val="20"/>
          <w:szCs w:val="20"/>
        </w:rPr>
      </w:pPr>
      <w:bookmarkStart w:id="0" w:name="_GoBack"/>
      <w:bookmarkEnd w:id="0"/>
    </w:p>
    <w:sectPr w:rsidR="005E06CC" w:rsidRPr="00E16530" w:rsidSect="005E06CC">
      <w:pgSz w:w="12240" w:h="15840"/>
      <w:pgMar w:top="99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5251"/>
    <w:multiLevelType w:val="hybridMultilevel"/>
    <w:tmpl w:val="6B9A7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381C00"/>
    <w:multiLevelType w:val="hybridMultilevel"/>
    <w:tmpl w:val="6D0612BA"/>
    <w:lvl w:ilvl="0" w:tplc="BE289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96276"/>
    <w:multiLevelType w:val="hybridMultilevel"/>
    <w:tmpl w:val="44B08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78"/>
    <w:rsid w:val="004B2608"/>
    <w:rsid w:val="005E06CC"/>
    <w:rsid w:val="005F57FA"/>
    <w:rsid w:val="009F459A"/>
    <w:rsid w:val="00D43542"/>
    <w:rsid w:val="00E16530"/>
    <w:rsid w:val="00E3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7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6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B2608"/>
    <w:rPr>
      <w:b/>
      <w:bCs/>
    </w:rPr>
  </w:style>
  <w:style w:type="character" w:styleId="Hyperlink">
    <w:name w:val="Hyperlink"/>
    <w:basedOn w:val="DefaultParagraphFont"/>
    <w:uiPriority w:val="99"/>
    <w:unhideWhenUsed/>
    <w:rsid w:val="004B26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7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6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B2608"/>
    <w:rPr>
      <w:b/>
      <w:bCs/>
    </w:rPr>
  </w:style>
  <w:style w:type="character" w:styleId="Hyperlink">
    <w:name w:val="Hyperlink"/>
    <w:basedOn w:val="DefaultParagraphFont"/>
    <w:uiPriority w:val="99"/>
    <w:unhideWhenUsed/>
    <w:rsid w:val="004B2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mcca-sa.terradotta.com/index.cfm?FuseAction=Abroad.ViewLink&amp;Link_ID=910142C5-5056-BA1F-71D9314C10BA2C5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Macintosh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Hughes</dc:creator>
  <cp:keywords/>
  <dc:description/>
  <cp:lastModifiedBy>Sheila Hughes</cp:lastModifiedBy>
  <cp:revision>2</cp:revision>
  <dcterms:created xsi:type="dcterms:W3CDTF">2019-06-27T17:51:00Z</dcterms:created>
  <dcterms:modified xsi:type="dcterms:W3CDTF">2019-06-27T17:51:00Z</dcterms:modified>
</cp:coreProperties>
</file>